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Załącznik 3 </w:t>
      </w:r>
    </w:p>
    <w:p>
      <w:pPr>
        <w:pStyle w:val="Normal"/>
        <w:bidi w:val="0"/>
        <w:spacing w:lineRule="auto" w:line="240" w:before="0" w:after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>Do procedury „Niebieskie karty”</w:t>
      </w:r>
    </w:p>
    <w:p>
      <w:pPr>
        <w:pStyle w:val="Normal"/>
        <w:bidi w:val="0"/>
        <w:spacing w:lineRule="auto" w:line="276" w:before="0" w:after="0"/>
        <w:ind w:left="720" w:right="510" w:hanging="0"/>
        <w:contextualSpacing/>
        <w:jc w:val="center"/>
        <w:rPr>
          <w:rFonts w:eastAsia="Calibri" w:cs="Arial" w:eastAsiaTheme="minorHAnsi"/>
          <w:b/>
          <w:b/>
          <w:bCs/>
        </w:rPr>
      </w:pPr>
      <w:r>
        <w:rPr>
          <w:rFonts w:eastAsia="Calibri" w:cs="Arial" w:eastAsiaTheme="minorHAnsi"/>
          <w:b/>
          <w:bCs/>
        </w:rPr>
      </w:r>
    </w:p>
    <w:p>
      <w:pPr>
        <w:pStyle w:val="Normal"/>
        <w:bidi w:val="0"/>
        <w:spacing w:lineRule="auto" w:line="276" w:before="0" w:after="0"/>
        <w:ind w:left="720" w:right="510" w:hanging="0"/>
        <w:contextualSpacing/>
        <w:jc w:val="center"/>
        <w:rPr>
          <w:rFonts w:eastAsia="Calibri" w:cs="Arial" w:eastAsiaTheme="minorHAnsi"/>
          <w:b/>
          <w:b/>
          <w:bCs/>
        </w:rPr>
      </w:pPr>
      <w:r>
        <w:rPr>
          <w:rFonts w:eastAsia="Calibri" w:cs="Arial" w:eastAsiaTheme="minorHAnsi"/>
          <w:b/>
          <w:bCs/>
        </w:rPr>
        <w:t>Arkusz diagnostyczny oceny ryzyka stosowania przemocy domowej wobec małoletniego</w:t>
      </w:r>
      <w:r>
        <w:rPr>
          <w:rStyle w:val="Zakotwiczenieprzypisudolnego"/>
          <w:rFonts w:eastAsia="Calibri" w:cs="Arial" w:eastAsiaTheme="minorHAnsi"/>
          <w:b/>
          <w:bCs/>
          <w:vertAlign w:val="superscript"/>
        </w:rPr>
        <w:footnoteReference w:id="2"/>
      </w:r>
    </w:p>
    <w:p>
      <w:pPr>
        <w:pStyle w:val="Normal"/>
        <w:bidi w:val="0"/>
        <w:spacing w:lineRule="auto" w:line="240" w:before="120" w:after="0"/>
        <w:jc w:val="left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LISTA A</w:t>
      </w:r>
    </w:p>
    <w:p>
      <w:pPr>
        <w:pStyle w:val="Normal"/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INFORMACJA OD DZIECKA LUB OSOBY, KTÓRA BYŁA BEZPOŚREDNIM ŚWIADKIEM PRZEMOCY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A.1</w:t>
      </w:r>
      <w:r>
        <w:rPr>
          <w:rFonts w:ascii="Cambria" w:hAnsi="Cambria"/>
          <w:sz w:val="20"/>
          <w:szCs w:val="20"/>
        </w:rPr>
        <w:t xml:space="preserve">. Ktoś w domu bije dziecko, popycha, szarpie, potrząsa, przytrzymuje, rzuca w nie przedmiotem, itp.  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ab/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" name="Group 4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02" style="position:absolute;margin-left:0pt;margin-top:-9.15pt;width:9.05pt;height:9.05pt" coordorigin="0,-183" coordsize="181,181">
                <v:shape id="shape_0" ID="Shape 2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A.2</w:t>
      </w:r>
      <w:r>
        <w:rPr>
          <w:rFonts w:ascii="Cambria" w:hAnsi="Cambria"/>
          <w:sz w:val="20"/>
          <w:szCs w:val="20"/>
        </w:rPr>
        <w:t>. Ktoś w domu używa wobec dziecka wulgarnych słów, obraża, poniża, straszy, szantażuje, izoluje w sposób ciągły i nieuzasadniony od kontaktu z innymi osobami, np. z rodziny lub z rówieśnikami, itp. --------------------------------------------------------------------------------------------------------------------------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" name="Group 4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00" style="position:absolute;margin-left:0pt;margin-top:-9.15pt;width:9.05pt;height:9.05pt" coordorigin="0,-183" coordsize="181,181">
                <v:shape id="shape_0" ID="Shape 1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A.3</w:t>
      </w:r>
      <w:r>
        <w:rPr>
          <w:rFonts w:ascii="Cambria" w:hAnsi="Cambria"/>
          <w:sz w:val="20"/>
          <w:szCs w:val="20"/>
        </w:rPr>
        <w:t>. Opiekunowie nie zaspokajają podstawowych potrzeb dziecka, takich jak: przynależności, bezpieczeństwa, pożywienia, snu, leczenia, rozwoju poznawczego, emocjonalnego, społecznego, pomimo    wcześniejszej pracy z opiekunami w tym zakresie.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3" name="Group 3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98" style="position:absolute;margin-left:0pt;margin-top:-9.15pt;width:9.05pt;height:9.05pt" coordorigin="0,-183" coordsize="181,181">
                <v:shape id="shape_0" ID="Shape 4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A.4</w:t>
      </w:r>
      <w:r>
        <w:rPr>
          <w:rFonts w:ascii="Cambria" w:hAnsi="Cambria"/>
          <w:sz w:val="20"/>
          <w:szCs w:val="20"/>
        </w:rPr>
        <w:t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4" name="Group 3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96" style="position:absolute;margin-left:0pt;margin-top:-9.15pt;width:9.05pt;height:9.05pt" coordorigin="0,-183" coordsize="181,181">
                <v:shape id="shape_0" ID="Shape 3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A.5</w:t>
      </w:r>
      <w:r>
        <w:rPr>
          <w:rFonts w:ascii="Cambria" w:hAnsi="Cambria"/>
          <w:sz w:val="20"/>
          <w:szCs w:val="20"/>
        </w:rPr>
        <w:t>. Dziecko ma ślady przemocy fizycznej lub zaniedbania (opis A.10. i A.11.).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5" name="Group 3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94" style="position:absolute;margin-left:0pt;margin-top:-9.15pt;width:9.05pt;height:9.05pt" coordorigin="0,-183" coordsize="181,181">
                <v:shape id="shape_0" ID="Shape 6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A.6</w:t>
      </w:r>
      <w:r>
        <w:rPr>
          <w:rFonts w:ascii="Cambria" w:hAnsi="Cambria"/>
          <w:sz w:val="20"/>
          <w:szCs w:val="20"/>
        </w:rPr>
        <w:t>. Dziecko mówi, że boi się wrócić do domu ze względu na zagrożenie przemocą w rodzinie (wobec siebie   lub innych członków rodziny).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6" name="Group 3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92" style="position:absolute;margin-left:0pt;margin-top:-9.15pt;width:9.05pt;height:9.05pt" coordorigin="0,-183" coordsize="181,181">
                <v:shape id="shape_0" ID="Shape 5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A.7</w:t>
      </w:r>
      <w:r>
        <w:rPr>
          <w:rFonts w:ascii="Cambria" w:hAnsi="Cambria"/>
          <w:sz w:val="20"/>
          <w:szCs w:val="20"/>
        </w:rPr>
        <w:t>. Dziecko mówi, że chce odebrać sobie życie ze względu na zagrożenie przemocą w rodzinie.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7" name="Group 3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90" style="position:absolute;margin-left:0pt;margin-top:-9.15pt;width:9.05pt;height:9.05pt" coordorigin="0,-183" coordsize="181,181">
                <v:shape id="shape_0" ID="Shape 8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A.8.</w:t>
      </w:r>
      <w:r>
        <w:rPr>
          <w:rFonts w:ascii="Cambria" w:hAnsi="Cambria"/>
          <w:sz w:val="20"/>
          <w:szCs w:val="20"/>
        </w:rPr>
        <w:t xml:space="preserve"> Dziecko jest świadkiem przemocy w rodzinie (wobec rodzica, rodzeństwa lub innej osoby                                   mieszkającej w jego domu).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8" name="Group 3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8" style="position:absolute;margin-left:0pt;margin-top:-9.15pt;width:9.05pt;height:9.05pt" coordorigin="0,-183" coordsize="181,181">
                <v:shape id="shape_0" ID="Shape 7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OBSERWACJA PRACOWNIKA </w:t>
      </w:r>
      <w:r>
        <w:rPr>
          <w:rFonts w:ascii="Cambria" w:hAnsi="Cambria"/>
          <w:b/>
          <w:bCs/>
          <w:sz w:val="20"/>
          <w:szCs w:val="20"/>
        </w:rPr>
        <w:t xml:space="preserve">PORADNI </w:t>
      </w:r>
      <w:r>
        <w:rPr>
          <w:rFonts w:ascii="Cambria" w:hAnsi="Cambria"/>
          <w:b/>
          <w:bCs/>
          <w:sz w:val="20"/>
          <w:szCs w:val="20"/>
        </w:rPr>
        <w:t>DOTYCZĄCA RODZICA: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A.9</w:t>
      </w:r>
      <w:r>
        <w:rPr>
          <w:rFonts w:ascii="Cambria" w:hAnsi="Cambria"/>
          <w:sz w:val="20"/>
          <w:szCs w:val="20"/>
        </w:rPr>
        <w:t>. Rodzic zachował się agresywnie (słownie lub fizycznie) wobec dziecka na terenie placówki oświatowej lub w miejscu publicznym, np. popchnął, szarpnął, uderzył, poniżył, itp.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9" name="Group 3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6" style="position:absolute;margin-left:0pt;margin-top:-9.15pt;width:9.05pt;height:9.05pt" coordorigin="0,-183" coordsize="181,181">
                <v:shape id="shape_0" ID="Shape 10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OBSERWACJA PRACOWNIKA SZKOŁY LUB PLACÓWKI OŚWIATOWEJ DOTYCZĄCA DZIECKA:</w: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A.10</w:t>
      </w:r>
      <w:r>
        <w:rPr>
          <w:rFonts w:ascii="Cambria" w:hAnsi="Cambria"/>
          <w:sz w:val="20"/>
          <w:szCs w:val="20"/>
        </w:rPr>
        <w:t>. Dziecko ma widoczne ślady przemocy fizycznej, np.:  uszkodzenia ciała, siniaki, zadrapania, obrzęki, oparzenia, obrażenia ciała świeże i/lub w różnych stadiach gojenia się, rany na ciele, itp.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0" name="Group 3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4" style="position:absolute;margin-left:0pt;margin-top:-9.15pt;width:9.05pt;height:9.05pt" coordorigin="0,-183" coordsize="181,181">
                <v:shape id="shape_0" ID="Shape 9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A.11</w:t>
      </w:r>
      <w:r>
        <w:rPr>
          <w:rFonts w:ascii="Cambria" w:hAnsi="Cambria"/>
          <w:sz w:val="20"/>
          <w:szCs w:val="20"/>
        </w:rPr>
        <w:t>. Dziecko ma widoczne ślady zaniedbania, np.:  brak dbałości o higienę ciała, nieadekwatność ubioru                             do pory roku, wieku, itp. Występują zaburzenia, opóźnienia rozwojowe, problemy emocjonalne, niepełnosprawność, a dziecko nie otrzymuje potrzebnej pomocy, np.: opieki lekarskiej, zabiegów medycznych, terapii, wsparcia, itp. Sytuacja ta występuje pomimo i/lub wsparcia emocjonalnego                                       ze strony rodziców lub innych osób z rodziny.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1" name="Group 3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2" style="position:absolute;margin-left:0pt;margin-top:-9.15pt;width:9.05pt;height:9.05pt" coordorigin="0,-183" coordsize="181,181">
                <v:shape id="shape_0" ID="Shape 12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LISTA B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OBSERWACJA PRACOWNIKA </w:t>
      </w:r>
      <w:r>
        <w:rPr>
          <w:rFonts w:ascii="Cambria" w:hAnsi="Cambria"/>
          <w:b/>
          <w:bCs/>
          <w:sz w:val="20"/>
          <w:szCs w:val="20"/>
        </w:rPr>
        <w:t xml:space="preserve">PORADNI </w:t>
      </w:r>
      <w:r>
        <w:rPr>
          <w:rFonts w:ascii="Cambria" w:hAnsi="Cambria"/>
          <w:b/>
          <w:bCs/>
          <w:sz w:val="20"/>
          <w:szCs w:val="20"/>
        </w:rPr>
        <w:t>DOTYCZĄCA DZIECKA:</w: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B.1.</w:t>
      </w:r>
      <w:r>
        <w:rPr>
          <w:rFonts w:ascii="Cambria" w:hAnsi="Cambria"/>
          <w:sz w:val="20"/>
          <w:szCs w:val="20"/>
        </w:rPr>
        <w:t xml:space="preserve"> Dziecko odtwarza doświadczaną przemoc – w relacjach rówieśniczych (lub zabawie), identyfikuje się                                   z rolą ofiary i/lub sprawcy.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2" name="Group 3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0" style="position:absolute;margin-left:0pt;margin-top:-9.15pt;width:9.05pt;height:9.05pt" coordorigin="0,-183" coordsize="181,181">
                <v:shape id="shape_0" ID="Shape 11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B.2</w:t>
      </w:r>
      <w:r>
        <w:rPr>
          <w:rFonts w:ascii="Cambria" w:hAnsi="Cambria"/>
          <w:sz w:val="20"/>
          <w:szCs w:val="20"/>
        </w:rPr>
        <w:t>. Dziecko reaguje nieadekwatnie do sytuacji powstałej w placówce, np.: lękiem, izolacją, autoagresją,                           agresją itp.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3" name="Group 3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8" style="position:absolute;margin-left:0pt;margin-top:-9.15pt;width:9.05pt;height:9.05pt" coordorigin="0,-183" coordsize="181,181">
                <v:shape id="shape_0" ID="Shape 14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B.3</w:t>
      </w:r>
      <w:r>
        <w:rPr>
          <w:rFonts w:ascii="Cambria" w:hAnsi="Cambria"/>
          <w:sz w:val="20"/>
          <w:szCs w:val="20"/>
        </w:rPr>
        <w:t>. Dziecko zachowuje się autodestrukcyjnie, np.: bije, szczypie się, nacina sobie skórę, itp. lub występują zachowania ryzykowne dziecka, np.: ucieczki z domu, używanie substancji zmieniających świadomość, ryzykowne kontakty, itp.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4" name="Group 37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6" style="position:absolute;margin-left:0pt;margin-top:-9.15pt;width:9.05pt;height:9.05pt" coordorigin="0,-183" coordsize="181,181">
                <v:shape id="shape_0" ID="Shape 13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B.4.</w:t>
      </w:r>
      <w:r>
        <w:rPr>
          <w:rFonts w:ascii="Cambria" w:hAnsi="Cambria"/>
          <w:sz w:val="20"/>
          <w:szCs w:val="20"/>
        </w:rPr>
        <w:t xml:space="preserve"> Dziecko boi się powrotu do domu i/lub reaguje lękiem lub innymi trudnymi emocjami na kontakt                                     z rodzicem/rodzicami i/lub na sytuację powrotu do domu.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5" name="Group 3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4" style="position:absolute;margin-left:0pt;margin-top:-9.15pt;width:9.05pt;height:9.05pt" coordorigin="0,-183" coordsize="181,181">
                <v:shape id="shape_0" ID="Shape 16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B.5</w:t>
      </w:r>
      <w:r>
        <w:rPr>
          <w:rFonts w:ascii="Cambria" w:hAnsi="Cambria"/>
          <w:sz w:val="20"/>
          <w:szCs w:val="20"/>
        </w:rPr>
        <w:t>. Dziecko często opuszcza zajęcia (dotyczy dzieci objętych obowiązkiem szkolnym) lub bez uzasadnionego powodu jest nieobecne bezpośrednio po rozmowach z rodzicami lub działaniach interwencyjnych placówki.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6" name="Group 3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2" style="position:absolute;margin-left:0pt;margin-top:-9.15pt;width:9.05pt;height:9.05pt" coordorigin="0,-183" coordsize="181,181">
                <v:shape id="shape_0" ID="Shape 15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INFORMACJE DOTYCZĄCE RODZICÓW: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B.6.</w:t>
      </w:r>
      <w:r>
        <w:rPr>
          <w:rFonts w:ascii="Cambria" w:hAnsi="Cambria"/>
          <w:sz w:val="20"/>
          <w:szCs w:val="20"/>
        </w:rPr>
        <w:t xml:space="preserve"> Postawa i zachowanie rodziców zagraża dobru, rozwojowi i bezpieczeństwu dziecka.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7" name="Group 3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0" style="position:absolute;margin-left:0pt;margin-top:-9.15pt;width:9.05pt;height:9.05pt" coordorigin="0,-183" coordsize="181,181">
                <v:shape id="shape_0" ID="Shape 18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B.7.</w:t>
      </w:r>
      <w:r>
        <w:rPr>
          <w:rFonts w:ascii="Cambria" w:hAnsi="Cambria"/>
          <w:sz w:val="20"/>
          <w:szCs w:val="20"/>
        </w:rPr>
        <w:t xml:space="preserve"> Rodzice nie współpracują z placówką przy udzielaniu wsparcia dziecku.</w:t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8" name="Group 3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8" style="position:absolute;margin-left:0pt;margin-top:-9.15pt;width:9.05pt;height:9.05pt" coordorigin="0,-183" coordsize="181,181">
                <v:shape id="shape_0" ID="Shape 17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B.8.</w:t>
      </w:r>
      <w:r>
        <w:rPr>
          <w:rFonts w:ascii="Cambria" w:hAnsi="Cambria"/>
          <w:sz w:val="20"/>
          <w:szCs w:val="20"/>
        </w:rPr>
        <w:t xml:space="preserve"> Dziecko rozdzielone z rodzicami na skutek emigracji lub innej sytuacji losowej, pozostające bez                                      opieki osoby dorosłej.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19" name="Group 3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6" style="position:absolute;margin-left:0pt;margin-top:-9.15pt;width:9.05pt;height:9.05pt" coordorigin="0,-183" coordsize="181,181">
                <v:shape id="shape_0" ID="Shape 20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B.9.</w:t>
      </w:r>
      <w:r>
        <w:rPr>
          <w:rFonts w:ascii="Cambria" w:hAnsi="Cambria"/>
          <w:sz w:val="20"/>
          <w:szCs w:val="20"/>
        </w:rPr>
        <w:t xml:space="preserve"> Na terenie placówki rodzic jest pod wpływem środków zmieniających świadomość, np. alkoholu, </w:t>
        <w:br/>
        <w:t>narkotyków itp.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0" name="Group 3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4" style="position:absolute;margin-left:0pt;margin-top:-9.15pt;width:9.05pt;height:9.05pt" coordorigin="0,-183" coordsize="181,181">
                <v:shape id="shape_0" ID="Shape 19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B.10</w:t>
      </w:r>
      <w:r>
        <w:rPr>
          <w:rFonts w:ascii="Cambria" w:hAnsi="Cambria"/>
          <w:sz w:val="20"/>
          <w:szCs w:val="20"/>
        </w:rPr>
        <w:t xml:space="preserve">. Którekolwiek dziecko z rodziny z powodu przemocy lub zaniedbania wymagało umieszczenia  </w:t>
        <w:br/>
        <w:t>w pieczy zastępczej.</w:t>
      </w:r>
      <w:r>
        <w:rPr>
          <w:sz w:val="20"/>
          <w:szCs w:val="20"/>
        </w:rPr>
        <w:tab/>
      </w:r>
      <w:r>
        <w:rPr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1" name="Group 3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2" style="position:absolute;margin-left:0pt;margin-top:-9.15pt;width:9.05pt;height:9.05pt" coordorigin="0,-183" coordsize="181,181">
                <v:shape id="shape_0" ID="Shape 22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LISTA C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OBSERWACJA PRACOWNIKA </w:t>
      </w:r>
      <w:r>
        <w:rPr>
          <w:rFonts w:ascii="Cambria" w:hAnsi="Cambria"/>
          <w:b/>
          <w:bCs/>
          <w:sz w:val="20"/>
          <w:szCs w:val="20"/>
        </w:rPr>
        <w:t xml:space="preserve">PORADNI </w:t>
      </w:r>
      <w:r>
        <w:rPr>
          <w:rFonts w:ascii="Cambria" w:hAnsi="Cambria"/>
          <w:b/>
          <w:bCs/>
          <w:sz w:val="20"/>
          <w:szCs w:val="20"/>
        </w:rPr>
        <w:t xml:space="preserve">LUB INFORMACJA OD OSÓB            </w:t>
        <w:br/>
        <w:t>BĘDĄCYCH W KONTAKCIE Z DZIECKIEM I RODZICAMI:</w:t>
      </w:r>
    </w:p>
    <w:p>
      <w:pPr>
        <w:pStyle w:val="Normal"/>
        <w:tabs>
          <w:tab w:val="clear" w:pos="709"/>
          <w:tab w:val="right" w:pos="9637" w:leader="hyphen"/>
        </w:tabs>
        <w:bidi w:val="0"/>
        <w:spacing w:lineRule="auto" w:line="240" w:before="120" w:after="0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C.1.</w:t>
      </w:r>
      <w:r>
        <w:rPr>
          <w:rFonts w:ascii="Cambria" w:hAnsi="Cambria"/>
          <w:sz w:val="20"/>
          <w:szCs w:val="20"/>
        </w:rPr>
        <w:t xml:space="preserve"> Karalność rodzica za przemoc lub przemoc w rodzinie.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2" name="Group 3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0" style="position:absolute;margin-left:0pt;margin-top:-9.15pt;width:9.05pt;height:9.05pt" coordorigin="0,-183" coordsize="181,181">
                <v:shape id="shape_0" ID="Shape 21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C.2</w:t>
      </w:r>
      <w:r>
        <w:rPr>
          <w:rFonts w:ascii="Cambria" w:hAnsi="Cambria"/>
          <w:sz w:val="20"/>
          <w:szCs w:val="20"/>
        </w:rPr>
        <w:t>. Wcześniejsze podejrzenie dotyczące przemocy wobec dziecka lub przemocy w rodzinie albo obecne podejrzenie przemocy w rodzinie dziecka.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3" name="Group 3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58" style="position:absolute;margin-left:0pt;margin-top:-9.15pt;width:9.05pt;height:9.05pt" coordorigin="0,-183" coordsize="181,181">
                <v:shape id="shape_0" ID="Shape 24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C.3</w:t>
      </w:r>
      <w:r>
        <w:rPr>
          <w:rFonts w:ascii="Cambria" w:hAnsi="Cambria"/>
          <w:sz w:val="20"/>
          <w:szCs w:val="20"/>
        </w:rPr>
        <w:t>. Rodzic nadużywający środków zmieniających świadomość – np.: alkoholu, narkotyków, leków, itp.</w:t>
        <w:br/>
        <w:tab/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4" name="Group 3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56" style="position:absolute;margin-left:0pt;margin-top:-9.15pt;width:9.05pt;height:9.05pt" coordorigin="0,-183" coordsize="181,181">
                <v:shape id="shape_0" ID="Shape 23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C.4.</w:t>
      </w:r>
      <w:r>
        <w:rPr>
          <w:rFonts w:ascii="Cambria" w:hAnsi="Cambria"/>
          <w:sz w:val="20"/>
          <w:szCs w:val="20"/>
        </w:rPr>
        <w:t xml:space="preserve"> Poważne problemy zdrowotne, emocjonalne, choroba psychiczna wśród osób zamieszkujących                                           z dzieckiem.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5" name="Group 3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54" style="position:absolute;margin-left:0pt;margin-top:-9.15pt;width:9.05pt;height:9.05pt" coordorigin="0,-183" coordsize="181,181">
                <v:shape id="shape_0" ID="Shape 26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C.5</w:t>
      </w:r>
      <w:r>
        <w:rPr>
          <w:rFonts w:ascii="Cambria" w:hAnsi="Cambria"/>
          <w:sz w:val="20"/>
          <w:szCs w:val="20"/>
        </w:rPr>
        <w:t>. Rozwód, separacja rodziców, konflikt w rodzinie lub inna sytuacja kryzysowa.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6" name="Group 3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52" style="position:absolute;margin-left:0pt;margin-top:-9.15pt;width:9.05pt;height:9.05pt" coordorigin="0,-183" coordsize="181,181">
                <v:shape id="shape_0" ID="Shape 25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C.6</w:t>
      </w:r>
      <w:r>
        <w:rPr>
          <w:rFonts w:ascii="Cambria" w:hAnsi="Cambria"/>
          <w:sz w:val="20"/>
          <w:szCs w:val="20"/>
        </w:rPr>
        <w:t>. Dziecko o szczególnych wymaganiach wychowawczych, edukacyjnych i występuje 1 lub więcej spośród: problemy emocjonalne, problemy społeczne, zaburzenie rozwojowe, niepełnosprawność.</w:t>
        <w:br/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7" name="Group 3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50" style="position:absolute;margin-left:0pt;margin-top:-9.15pt;width:9.05pt;height:9.05pt" coordorigin="0,-183" coordsize="181,181">
                <v:shape id="shape_0" ID="Shape 28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C.7</w:t>
      </w:r>
      <w:r>
        <w:rPr>
          <w:rFonts w:ascii="Cambria" w:hAnsi="Cambria"/>
          <w:sz w:val="20"/>
          <w:szCs w:val="20"/>
        </w:rPr>
        <w:t>. Niskie kompetencje wychowawcze rodziców, niewydolność wychowawcza lub brak zainteresowania rodziców rozwojem dziecka.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8" name="Group 3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48" style="position:absolute;margin-left:0pt;margin-top:-9.15pt;width:9.05pt;height:9.05pt" coordorigin="0,-183" coordsize="181,181">
                <v:shape id="shape_0" ID="Shape 27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C.8</w:t>
      </w:r>
      <w:r>
        <w:rPr>
          <w:rFonts w:ascii="Cambria" w:hAnsi="Cambria"/>
          <w:sz w:val="20"/>
          <w:szCs w:val="20"/>
        </w:rPr>
        <w:t>. Matka i/lub ojciec byli poniżej 18 r.ż.  w chwili narodzin dziecka.</w: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120" w:after="0"/>
        <w:ind w:left="426" w:hanging="426"/>
        <w:jc w:val="left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C.9.</w:t>
      </w:r>
      <w:r>
        <w:rPr>
          <w:rFonts w:ascii="Cambria" w:hAnsi="Cambria"/>
          <w:sz w:val="20"/>
          <w:szCs w:val="20"/>
        </w:rPr>
        <w:t xml:space="preserve"> Ubóstwo i wynikające z tego stanu problemy rodziców.</w:t>
        <w:tab/>
      </w:r>
      <w:r>
        <w:rPr>
          <w:rFonts w:ascii="Cambria" w:hAnsi="Cambria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16205" cy="116205"/>
                <wp:effectExtent l="0" t="0" r="0" b="0"/>
                <wp:docPr id="29" name="Group 3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0" cy="115560"/>
                          <a:chOff x="0" y="-116280"/>
                          <a:chExt cx="115560" cy="115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556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" h="322">
                                <a:moveTo>
                                  <a:pt x="0" y="321"/>
                                </a:moveTo>
                                <a:lnTo>
                                  <a:pt x="321" y="321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44" style="position:absolute;margin-left:0pt;margin-top:-9.15pt;width:9.05pt;height:9.05pt" coordorigin="0,-183" coordsize="181,181">
                <v:shape id="shape_0" ID="Shape 29" coordsize="322,322" path="m0,321l321,321l321,0l0,0l0,321e" stroked="t" o:allowincell="f" style="position:absolute;left:0;top:-183;width:181;height:181;mso-wrap-style:none;v-text-anchor:middle;mso-position-vertical:top">
                  <v:fill o:detectmouseclick="t" on="false"/>
                  <v:stroke color="black" weight="900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right" w:pos="10063" w:leader="hyphen"/>
        </w:tabs>
        <w:bidi w:val="0"/>
        <w:spacing w:lineRule="auto" w:line="240" w:before="0" w:after="0"/>
        <w:ind w:left="426" w:hanging="426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5836803"/>
    </w:sdtPr>
    <w:sdtContent>
      <w:p>
        <w:pPr>
          <w:pStyle w:val="Stopka"/>
          <w:bidi w:val="0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Stopka"/>
      <w:bidi w:val="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uppressLineNumbers/>
        <w:bidi w:val="0"/>
        <w:ind w:left="340" w:hanging="340"/>
        <w:jc w:val="lef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Źródło: </w:t>
      </w:r>
      <w:hyperlink r:id="rId1">
        <w:r>
          <w:rPr>
            <w:rStyle w:val="Czeinternetowe"/>
            <w:rFonts w:ascii="Cambria" w:hAnsi="Cambria"/>
            <w:sz w:val="18"/>
            <w:szCs w:val="18"/>
          </w:rPr>
          <w:t>Kwestionariusze oceny ryzyka występowania przemocy w rodzinie oraz algorytmy postępowania dla oświaty » Ogólnopolskie Pogotowie dla Ofiar Przemocy w Rodzinie &amp;quot;Niebieska Linia&amp;quot;</w:t>
        </w:r>
      </w:hyperlink>
      <w:r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>
        <w:b/>
        <w:b/>
      </w:rPr>
    </w:pPr>
    <w:r>
      <w:rPr>
        <w:b/>
      </w:rPr>
      <w:t xml:space="preserve">Poradnia Psychologiczno-Pedagogiczna  </w:t>
    </w:r>
    <w:r>
      <w:rPr>
        <w:b/>
      </w:rPr>
      <w:t>w Zielonej Górze</w:t>
    </w:r>
  </w:p>
  <w:p>
    <w:pPr>
      <w:pStyle w:val="Gwka"/>
      <w:bidi w:val="0"/>
      <w:jc w:val="center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88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 w:themeColor="hyperlink"/>
      <w:u w:val="single"/>
    </w:rPr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niebieskalinia.pl/algorytmy/kwestionariusze-oceny-ryzyka-wystepowania-przemocy-w-rodzinie-oraz-algorytmy-postepowania-dla-oswiaty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LibreOffice/7.2.5.2$Windows_X86_64 LibreOffice_project/499f9727c189e6ef3471021d6132d4c694f357e5</Application>
  <AppVersion>15.0000</AppVersion>
  <Pages>2</Pages>
  <Words>681</Words>
  <Characters>4614</Characters>
  <CharactersWithSpaces>5615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2024-09-05T12:47:04Z</dcterms:created>
  <dc:creator/>
  <dc:description/>
  <dc:language>pl-PL</dc:language>
  <cp:lastModifiedBy/>
  <cp:lastPrinted>2024-09-05T12:58:11Z</cp:lastPrinted>
  <dcterms:modified xsi:type="dcterms:W3CDTF">2024-09-05T13:03:52Z</dcterms:modified>
  <cp:revision>3</cp:revision>
  <dc:subject/>
  <dc:title/>
</cp:coreProperties>
</file>